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7146"/>
      </w:tblGrid>
      <w:tr w:rsidR="004E02E6" w:rsidRPr="009827AC" w14:paraId="400B7739" w14:textId="77777777" w:rsidTr="00840ACF">
        <w:tc>
          <w:tcPr>
            <w:tcW w:w="2093" w:type="dxa"/>
          </w:tcPr>
          <w:p w14:paraId="0BB889C1" w14:textId="4DE92CFC" w:rsidR="004E02E6" w:rsidRPr="009827AC" w:rsidRDefault="00F47C69" w:rsidP="00DC6793">
            <w:pPr>
              <w:rPr>
                <w:rFonts w:ascii="Times New Roman" w:hAnsi="Times New Roman"/>
              </w:rPr>
            </w:pPr>
            <w:r>
              <w:rPr>
                <w:rFonts w:ascii="Times New Roman" w:hAnsi="Times New Roman"/>
                <w:noProof/>
              </w:rPr>
              <w:drawing>
                <wp:inline distT="0" distB="0" distL="0" distR="0" wp14:anchorId="056FA7B3" wp14:editId="1E77DC79">
                  <wp:extent cx="1651635" cy="173831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7">
                            <a:extLst>
                              <a:ext uri="{28A0092B-C50C-407E-A947-70E740481C1C}">
                                <a14:useLocalDpi xmlns:a14="http://schemas.microsoft.com/office/drawing/2010/main" val="0"/>
                              </a:ext>
                            </a:extLst>
                          </a:blip>
                          <a:srcRect l="6707" r="22764" b="18479"/>
                          <a:stretch/>
                        </pic:blipFill>
                        <pic:spPr bwMode="auto">
                          <a:xfrm>
                            <a:off x="0" y="0"/>
                            <a:ext cx="1652600" cy="1739328"/>
                          </a:xfrm>
                          <a:prstGeom prst="rect">
                            <a:avLst/>
                          </a:prstGeom>
                          <a:ln>
                            <a:noFill/>
                          </a:ln>
                          <a:extLst>
                            <a:ext uri="{53640926-AAD7-44D8-BBD7-CCE9431645EC}">
                              <a14:shadowObscured xmlns:a14="http://schemas.microsoft.com/office/drawing/2010/main"/>
                            </a:ext>
                          </a:extLst>
                        </pic:spPr>
                      </pic:pic>
                    </a:graphicData>
                  </a:graphic>
                </wp:inline>
              </w:drawing>
            </w:r>
          </w:p>
        </w:tc>
        <w:tc>
          <w:tcPr>
            <w:tcW w:w="7513" w:type="dxa"/>
          </w:tcPr>
          <w:p w14:paraId="41895B00" w14:textId="5EE998C2" w:rsidR="004E02E6" w:rsidRPr="009827AC" w:rsidRDefault="00283DF3" w:rsidP="004E02E6">
            <w:pPr>
              <w:spacing w:line="240" w:lineRule="auto"/>
              <w:rPr>
                <w:rFonts w:ascii="Times New Roman" w:hAnsi="Times New Roman"/>
                <w:b/>
                <w:u w:val="single"/>
              </w:rPr>
            </w:pPr>
            <w:r>
              <w:rPr>
                <w:rFonts w:ascii="Times New Roman" w:hAnsi="Times New Roman"/>
                <w:b/>
                <w:u w:val="single"/>
              </w:rPr>
              <w:t xml:space="preserve">Nutraceutica </w:t>
            </w:r>
            <w:r w:rsidR="004903B3">
              <w:rPr>
                <w:rFonts w:ascii="Times New Roman" w:hAnsi="Times New Roman"/>
                <w:b/>
                <w:u w:val="single"/>
              </w:rPr>
              <w:t>a supporto delle difese immunitarie: un approccio basato sull’evidenza</w:t>
            </w:r>
          </w:p>
          <w:p w14:paraId="4D74D715" w14:textId="7E5E25BB" w:rsidR="004E02E6" w:rsidRDefault="004E02E6" w:rsidP="00F445EF">
            <w:pPr>
              <w:spacing w:line="240" w:lineRule="auto"/>
              <w:ind w:left="-775" w:firstLine="775"/>
              <w:rPr>
                <w:rFonts w:ascii="Times New Roman" w:hAnsi="Times New Roman"/>
              </w:rPr>
            </w:pPr>
            <w:r w:rsidRPr="009827AC">
              <w:rPr>
                <w:rFonts w:ascii="Times New Roman" w:hAnsi="Times New Roman"/>
              </w:rPr>
              <w:t xml:space="preserve">Dr. </w:t>
            </w:r>
            <w:r>
              <w:rPr>
                <w:rFonts w:ascii="Times New Roman" w:hAnsi="Times New Roman"/>
              </w:rPr>
              <w:t>Alessandro Colletti</w:t>
            </w:r>
          </w:p>
          <w:p w14:paraId="6602A454" w14:textId="0E6726D3" w:rsidR="00DC6793" w:rsidRDefault="00DC6793" w:rsidP="00DC6793">
            <w:pPr>
              <w:spacing w:line="240" w:lineRule="auto"/>
              <w:ind w:left="-775" w:firstLine="775"/>
              <w:rPr>
                <w:rFonts w:ascii="Times New Roman" w:hAnsi="Times New Roman"/>
              </w:rPr>
            </w:pPr>
            <w:r>
              <w:rPr>
                <w:rFonts w:ascii="Times New Roman" w:hAnsi="Times New Roman"/>
              </w:rPr>
              <w:t xml:space="preserve">Dipartimento di Scienza e Tecnologia del Farmaco </w:t>
            </w:r>
          </w:p>
          <w:p w14:paraId="6D050F28" w14:textId="77777777" w:rsidR="00DC6793" w:rsidRDefault="00DC6793" w:rsidP="00DC6793">
            <w:pPr>
              <w:spacing w:line="240" w:lineRule="auto"/>
              <w:ind w:left="-775" w:firstLine="775"/>
              <w:rPr>
                <w:rFonts w:ascii="Times New Roman" w:hAnsi="Times New Roman"/>
              </w:rPr>
            </w:pPr>
            <w:r>
              <w:rPr>
                <w:rFonts w:ascii="Times New Roman" w:hAnsi="Times New Roman"/>
              </w:rPr>
              <w:t>Università degli Studi di Torino</w:t>
            </w:r>
          </w:p>
          <w:p w14:paraId="2E6B842E" w14:textId="77777777" w:rsidR="004E02E6" w:rsidRDefault="00DC6793" w:rsidP="00F47C69">
            <w:pPr>
              <w:spacing w:line="240" w:lineRule="auto"/>
              <w:ind w:left="-775" w:firstLine="775"/>
              <w:rPr>
                <w:rFonts w:ascii="Times New Roman" w:hAnsi="Times New Roman"/>
              </w:rPr>
            </w:pPr>
            <w:r>
              <w:rPr>
                <w:rFonts w:ascii="Times New Roman" w:hAnsi="Times New Roman"/>
              </w:rPr>
              <w:t>Responsabile macroregionale</w:t>
            </w:r>
            <w:r w:rsidR="004E02E6">
              <w:rPr>
                <w:rFonts w:ascii="Times New Roman" w:hAnsi="Times New Roman"/>
              </w:rPr>
              <w:t xml:space="preserve"> </w:t>
            </w:r>
            <w:proofErr w:type="spellStart"/>
            <w:r w:rsidR="004E02E6">
              <w:rPr>
                <w:rFonts w:ascii="Times New Roman" w:hAnsi="Times New Roman"/>
              </w:rPr>
              <w:t>SIN</w:t>
            </w:r>
            <w:r>
              <w:rPr>
                <w:rFonts w:ascii="Times New Roman" w:hAnsi="Times New Roman"/>
              </w:rPr>
              <w:t>ut</w:t>
            </w:r>
            <w:proofErr w:type="spellEnd"/>
          </w:p>
          <w:p w14:paraId="71ED84C5" w14:textId="1644F35E" w:rsidR="00F47C69" w:rsidRPr="009827AC" w:rsidRDefault="00F47C69" w:rsidP="00F47C69">
            <w:pPr>
              <w:spacing w:line="240" w:lineRule="auto"/>
              <w:ind w:left="-775" w:firstLine="775"/>
              <w:rPr>
                <w:rFonts w:ascii="Times New Roman" w:hAnsi="Times New Roman"/>
              </w:rPr>
            </w:pPr>
            <w:r>
              <w:rPr>
                <w:rFonts w:ascii="Times New Roman" w:hAnsi="Times New Roman"/>
              </w:rPr>
              <w:t xml:space="preserve">Segretario </w:t>
            </w:r>
            <w:proofErr w:type="spellStart"/>
            <w:r>
              <w:rPr>
                <w:rFonts w:ascii="Times New Roman" w:hAnsi="Times New Roman"/>
              </w:rPr>
              <w:t>SIFNut</w:t>
            </w:r>
            <w:proofErr w:type="spellEnd"/>
          </w:p>
        </w:tc>
      </w:tr>
    </w:tbl>
    <w:p w14:paraId="2C805699" w14:textId="213DC1FA" w:rsidR="004903B3" w:rsidRPr="006A78CE" w:rsidRDefault="00F445EF" w:rsidP="00A44859">
      <w:pPr>
        <w:pStyle w:val="PreformattatoHTML"/>
        <w:spacing w:line="276" w:lineRule="auto"/>
        <w:jc w:val="both"/>
        <w:rPr>
          <w:rFonts w:ascii="Times New Roman" w:hAnsi="Times New Roman"/>
          <w:sz w:val="24"/>
          <w:szCs w:val="24"/>
        </w:rPr>
      </w:pPr>
      <w:r w:rsidRPr="00E1253E">
        <w:rPr>
          <w:rFonts w:ascii="Times New Roman" w:hAnsi="Times New Roman" w:cs="Times New Roman"/>
          <w:color w:val="000000"/>
          <w:sz w:val="24"/>
          <w:szCs w:val="24"/>
        </w:rPr>
        <w:t xml:space="preserve">Da diversi anni è ormai </w:t>
      </w:r>
      <w:r w:rsidR="00603722" w:rsidRPr="00E1253E">
        <w:rPr>
          <w:rFonts w:ascii="Times New Roman" w:hAnsi="Times New Roman" w:cs="Times New Roman"/>
          <w:color w:val="000000"/>
          <w:sz w:val="24"/>
          <w:szCs w:val="24"/>
        </w:rPr>
        <w:t>noto</w:t>
      </w:r>
      <w:r w:rsidRPr="00E1253E">
        <w:rPr>
          <w:rFonts w:ascii="Times New Roman" w:hAnsi="Times New Roman" w:cs="Times New Roman"/>
          <w:color w:val="000000"/>
          <w:sz w:val="24"/>
          <w:szCs w:val="24"/>
        </w:rPr>
        <w:t xml:space="preserve"> che lo stress psicologico, fisico e ambientale, associato ad uno squilibrio dietetico e/o ad altre componenti dello stile di vita tra le quali una bassa qualità del sonno, possono incidere negativamente sul sistema immunitario </w:t>
      </w:r>
      <w:r w:rsidR="004903B3">
        <w:rPr>
          <w:rFonts w:ascii="Times New Roman" w:hAnsi="Times New Roman" w:cs="Times New Roman"/>
          <w:color w:val="000000"/>
          <w:sz w:val="24"/>
          <w:szCs w:val="24"/>
        </w:rPr>
        <w:t>dell’individuo</w:t>
      </w:r>
      <w:r w:rsidRPr="00E1253E">
        <w:rPr>
          <w:rFonts w:ascii="Times New Roman" w:hAnsi="Times New Roman" w:cs="Times New Roman"/>
          <w:color w:val="000000"/>
          <w:sz w:val="24"/>
          <w:szCs w:val="24"/>
        </w:rPr>
        <w:t xml:space="preserve">. In tal senso, il supporto con alcuni nutraceutici è </w:t>
      </w:r>
      <w:r w:rsidR="00125B04">
        <w:rPr>
          <w:rFonts w:ascii="Times New Roman" w:hAnsi="Times New Roman" w:cs="Times New Roman"/>
          <w:color w:val="000000"/>
          <w:sz w:val="24"/>
          <w:szCs w:val="24"/>
        </w:rPr>
        <w:t>oggetto di studio</w:t>
      </w:r>
      <w:r w:rsidRPr="00E1253E">
        <w:rPr>
          <w:rFonts w:ascii="Times New Roman" w:hAnsi="Times New Roman" w:cs="Times New Roman"/>
          <w:color w:val="000000"/>
          <w:sz w:val="24"/>
          <w:szCs w:val="24"/>
        </w:rPr>
        <w:t xml:space="preserve"> </w:t>
      </w:r>
      <w:r w:rsidR="00125B04">
        <w:rPr>
          <w:rFonts w:ascii="Times New Roman" w:hAnsi="Times New Roman" w:cs="Times New Roman"/>
          <w:color w:val="000000"/>
          <w:sz w:val="24"/>
          <w:szCs w:val="24"/>
        </w:rPr>
        <w:t>da parte della comunità scientifica</w:t>
      </w:r>
      <w:r w:rsidRPr="00E1253E">
        <w:rPr>
          <w:rFonts w:ascii="Times New Roman" w:hAnsi="Times New Roman" w:cs="Times New Roman"/>
          <w:color w:val="000000"/>
          <w:sz w:val="24"/>
          <w:szCs w:val="24"/>
        </w:rPr>
        <w:t xml:space="preserve">. </w:t>
      </w:r>
      <w:r w:rsidR="004903B3" w:rsidRPr="006A78CE">
        <w:rPr>
          <w:rFonts w:ascii="Times New Roman" w:hAnsi="Times New Roman" w:cs="Times New Roman"/>
          <w:sz w:val="24"/>
          <w:szCs w:val="24"/>
        </w:rPr>
        <w:t xml:space="preserve">La </w:t>
      </w:r>
      <w:r w:rsidR="00125B04">
        <w:rPr>
          <w:rFonts w:ascii="Times New Roman" w:hAnsi="Times New Roman" w:cs="Times New Roman"/>
          <w:sz w:val="24"/>
          <w:szCs w:val="24"/>
        </w:rPr>
        <w:t>n</w:t>
      </w:r>
      <w:r w:rsidR="004903B3" w:rsidRPr="006A78CE">
        <w:rPr>
          <w:rFonts w:ascii="Times New Roman" w:hAnsi="Times New Roman" w:cs="Times New Roman"/>
          <w:sz w:val="24"/>
          <w:szCs w:val="24"/>
        </w:rPr>
        <w:t xml:space="preserve">utraceutica, intesa come scienza che studia gli effetti delle sostanze naturali e funzionali nella salute umana sta assumendo un’importanza e una considerazione crescenti nel panorama della prevenzione e del mantenimento della salute. In questa prospettiva, la </w:t>
      </w:r>
      <w:r w:rsidR="004903B3">
        <w:rPr>
          <w:rFonts w:ascii="Times New Roman" w:hAnsi="Times New Roman" w:cs="Times New Roman"/>
          <w:sz w:val="24"/>
          <w:szCs w:val="24"/>
        </w:rPr>
        <w:t>n</w:t>
      </w:r>
      <w:r w:rsidR="004903B3" w:rsidRPr="006A78CE">
        <w:rPr>
          <w:rFonts w:ascii="Times New Roman" w:hAnsi="Times New Roman" w:cs="Times New Roman"/>
          <w:sz w:val="24"/>
          <w:szCs w:val="24"/>
        </w:rPr>
        <w:t xml:space="preserve">utraceutica, ormai a tutti gli effetti branca della medicina, deve avvalersi di una tecnica </w:t>
      </w:r>
      <w:proofErr w:type="spellStart"/>
      <w:r w:rsidR="004903B3" w:rsidRPr="006A78CE">
        <w:rPr>
          <w:rFonts w:ascii="Times New Roman" w:hAnsi="Times New Roman" w:cs="Times New Roman"/>
          <w:sz w:val="24"/>
          <w:szCs w:val="24"/>
        </w:rPr>
        <w:t>formulativa</w:t>
      </w:r>
      <w:proofErr w:type="spellEnd"/>
      <w:r w:rsidR="004903B3" w:rsidRPr="006A78CE">
        <w:rPr>
          <w:rFonts w:ascii="Times New Roman" w:hAnsi="Times New Roman" w:cs="Times New Roman"/>
          <w:sz w:val="24"/>
          <w:szCs w:val="24"/>
        </w:rPr>
        <w:t xml:space="preserve"> avanzata che consenta di promuovere la migliore biodisponibilità dei principi attivi di origine vegetale e </w:t>
      </w:r>
      <w:proofErr w:type="gramStart"/>
      <w:r w:rsidR="004903B3" w:rsidRPr="006A78CE">
        <w:rPr>
          <w:rFonts w:ascii="Times New Roman" w:hAnsi="Times New Roman" w:cs="Times New Roman"/>
          <w:sz w:val="24"/>
          <w:szCs w:val="24"/>
        </w:rPr>
        <w:t>non</w:t>
      </w:r>
      <w:proofErr w:type="gramEnd"/>
      <w:r w:rsidR="004903B3" w:rsidRPr="006A78CE">
        <w:rPr>
          <w:rFonts w:ascii="Times New Roman" w:hAnsi="Times New Roman" w:cs="Times New Roman"/>
          <w:sz w:val="24"/>
          <w:szCs w:val="24"/>
        </w:rPr>
        <w:t xml:space="preserve">, vero punto debole di molte sostanze, anche se di elevato potenziale biologico. </w:t>
      </w:r>
    </w:p>
    <w:p w14:paraId="2A3AEF0B" w14:textId="3BC8AA44" w:rsidR="004903B3" w:rsidRDefault="004903B3" w:rsidP="00A44859">
      <w:pPr>
        <w:jc w:val="both"/>
        <w:rPr>
          <w:rFonts w:ascii="Times New Roman" w:hAnsi="Times New Roman"/>
          <w:sz w:val="24"/>
          <w:szCs w:val="24"/>
        </w:rPr>
      </w:pPr>
      <w:r w:rsidRPr="006A78CE">
        <w:rPr>
          <w:rFonts w:ascii="Times New Roman" w:hAnsi="Times New Roman"/>
          <w:sz w:val="24"/>
          <w:szCs w:val="24"/>
        </w:rPr>
        <w:t xml:space="preserve">L’efficacia clinica di un qualsiasi attivo non dipende quindi esclusivamente dalla scelta corretta del nutraceutico o dal dosaggio utilizzato, ma anche da una sua corretta formulazione </w:t>
      </w:r>
      <w:r>
        <w:rPr>
          <w:rFonts w:ascii="Times New Roman" w:hAnsi="Times New Roman"/>
          <w:sz w:val="24"/>
          <w:szCs w:val="24"/>
        </w:rPr>
        <w:t xml:space="preserve">a partire dalle materie prime </w:t>
      </w:r>
      <w:r w:rsidRPr="006A78CE">
        <w:rPr>
          <w:rFonts w:ascii="Times New Roman" w:hAnsi="Times New Roman"/>
          <w:sz w:val="24"/>
          <w:szCs w:val="24"/>
        </w:rPr>
        <w:t>e</w:t>
      </w:r>
      <w:r>
        <w:rPr>
          <w:rFonts w:ascii="Times New Roman" w:hAnsi="Times New Roman"/>
          <w:sz w:val="24"/>
          <w:szCs w:val="24"/>
        </w:rPr>
        <w:t xml:space="preserve"> all’</w:t>
      </w:r>
      <w:r w:rsidRPr="006A78CE">
        <w:rPr>
          <w:rFonts w:ascii="Times New Roman" w:hAnsi="Times New Roman"/>
          <w:sz w:val="24"/>
          <w:szCs w:val="24"/>
        </w:rPr>
        <w:t xml:space="preserve">associazione con altri </w:t>
      </w:r>
      <w:r w:rsidR="00115F91">
        <w:rPr>
          <w:rFonts w:ascii="Times New Roman" w:hAnsi="Times New Roman"/>
          <w:sz w:val="24"/>
          <w:szCs w:val="24"/>
        </w:rPr>
        <w:t xml:space="preserve">principi </w:t>
      </w:r>
      <w:r w:rsidRPr="006A78CE">
        <w:rPr>
          <w:rFonts w:ascii="Times New Roman" w:hAnsi="Times New Roman"/>
          <w:sz w:val="24"/>
          <w:szCs w:val="24"/>
        </w:rPr>
        <w:t xml:space="preserve">attivi. </w:t>
      </w:r>
      <w:r>
        <w:rPr>
          <w:rFonts w:ascii="Times New Roman" w:hAnsi="Times New Roman"/>
          <w:sz w:val="24"/>
          <w:szCs w:val="24"/>
        </w:rPr>
        <w:t xml:space="preserve">Il primo step verso la buona riuscita </w:t>
      </w:r>
      <w:proofErr w:type="spellStart"/>
      <w:r>
        <w:rPr>
          <w:rFonts w:ascii="Times New Roman" w:hAnsi="Times New Roman"/>
          <w:sz w:val="24"/>
          <w:szCs w:val="24"/>
        </w:rPr>
        <w:t>formulativa</w:t>
      </w:r>
      <w:proofErr w:type="spellEnd"/>
      <w:r>
        <w:rPr>
          <w:rFonts w:ascii="Times New Roman" w:hAnsi="Times New Roman"/>
          <w:sz w:val="24"/>
          <w:szCs w:val="24"/>
        </w:rPr>
        <w:t xml:space="preserve"> di un nutraceutico in termini di efficacia e sicurezza è da individuarsi nella selezione delle opportune materie prime. Queste dovranno rispondere a requisiti: regolatori/di sicurezza, </w:t>
      </w:r>
      <w:r w:rsidR="00115F91">
        <w:rPr>
          <w:rFonts w:ascii="Times New Roman" w:hAnsi="Times New Roman"/>
          <w:sz w:val="24"/>
          <w:szCs w:val="24"/>
        </w:rPr>
        <w:t>rispettando</w:t>
      </w:r>
      <w:r>
        <w:rPr>
          <w:rFonts w:ascii="Times New Roman" w:hAnsi="Times New Roman"/>
          <w:sz w:val="24"/>
          <w:szCs w:val="24"/>
        </w:rPr>
        <w:t xml:space="preserve"> i limiti di legge imposti per la presenza di contaminanti chimici o microbiologici; tecnologici, soddisfacendo le richieste tecniche dettate dalla forma farmaceutica o dal modo d’uso previsti; di efficacia, presentando un profilo farmacologico in linea con le aspettative in termini di effetto sulla salute umana. Saper scegliere le giuste materie prime tra la pletora di proposte sul mercato, individuandone le criticità è una delle skill fondamentali </w:t>
      </w:r>
      <w:r w:rsidR="00A44859">
        <w:rPr>
          <w:rFonts w:ascii="Times New Roman" w:hAnsi="Times New Roman"/>
          <w:sz w:val="24"/>
          <w:szCs w:val="24"/>
        </w:rPr>
        <w:t>per la produzione di nutraceutici di qualità.</w:t>
      </w:r>
    </w:p>
    <w:p w14:paraId="142FB381" w14:textId="35B281A4" w:rsidR="00A44859" w:rsidRPr="00E1253E" w:rsidRDefault="00A44859" w:rsidP="00A44859">
      <w:pPr>
        <w:pStyle w:val="PreformattatoHTM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Riguardo il sistema immunitario</w:t>
      </w:r>
      <w:r w:rsidRPr="00E1253E">
        <w:rPr>
          <w:rFonts w:ascii="Times New Roman" w:hAnsi="Times New Roman" w:cs="Times New Roman"/>
          <w:color w:val="000000"/>
          <w:sz w:val="24"/>
          <w:szCs w:val="24"/>
        </w:rPr>
        <w:t>, il supporto con alcuni nutraceutici è stato studiato da diversi gruppi di ricerca</w:t>
      </w:r>
      <w:r w:rsidR="00115F91">
        <w:rPr>
          <w:rFonts w:ascii="Times New Roman" w:hAnsi="Times New Roman" w:cs="Times New Roman"/>
          <w:color w:val="000000"/>
          <w:sz w:val="24"/>
          <w:szCs w:val="24"/>
        </w:rPr>
        <w:t xml:space="preserve"> nazionali ed internazionali</w:t>
      </w:r>
      <w:r w:rsidRPr="00E1253E">
        <w:rPr>
          <w:rFonts w:ascii="Times New Roman" w:hAnsi="Times New Roman" w:cs="Times New Roman"/>
          <w:color w:val="000000"/>
          <w:sz w:val="24"/>
          <w:szCs w:val="24"/>
        </w:rPr>
        <w:t>. Partendo dai probiotici</w:t>
      </w:r>
      <w:r w:rsidR="00115F91">
        <w:rPr>
          <w:rFonts w:ascii="Times New Roman" w:hAnsi="Times New Roman" w:cs="Times New Roman"/>
          <w:color w:val="000000"/>
          <w:sz w:val="24"/>
          <w:szCs w:val="24"/>
        </w:rPr>
        <w:t xml:space="preserve"> (“fermenti lattici”)</w:t>
      </w:r>
      <w:r w:rsidRPr="00E1253E">
        <w:rPr>
          <w:rFonts w:ascii="Times New Roman" w:hAnsi="Times New Roman" w:cs="Times New Roman"/>
          <w:color w:val="000000"/>
          <w:sz w:val="24"/>
          <w:szCs w:val="24"/>
        </w:rPr>
        <w:t>, alcuni ceppi specifici si sono dimostrati un ottimo adiuvante nel ridurre l’infiammazione sistemica di basso grado, responsabile dell’aumento di metaboliti infiammatori</w:t>
      </w:r>
      <w:r w:rsidR="00115F91">
        <w:rPr>
          <w:rFonts w:ascii="Times New Roman" w:hAnsi="Times New Roman" w:cs="Times New Roman"/>
          <w:color w:val="000000"/>
          <w:sz w:val="24"/>
          <w:szCs w:val="24"/>
        </w:rPr>
        <w:t xml:space="preserve">, </w:t>
      </w:r>
      <w:r w:rsidRPr="00E1253E">
        <w:rPr>
          <w:rFonts w:ascii="Times New Roman" w:hAnsi="Times New Roman" w:cs="Times New Roman"/>
          <w:color w:val="000000"/>
          <w:sz w:val="24"/>
          <w:szCs w:val="24"/>
        </w:rPr>
        <w:t xml:space="preserve">dell’attivazione di risposte immunitarie sia specifiche che aspecifiche </w:t>
      </w:r>
      <w:r w:rsidR="00115F91">
        <w:rPr>
          <w:rFonts w:ascii="Times New Roman" w:hAnsi="Times New Roman" w:cs="Times New Roman"/>
          <w:color w:val="000000"/>
          <w:sz w:val="24"/>
          <w:szCs w:val="24"/>
        </w:rPr>
        <w:t>e,</w:t>
      </w:r>
      <w:r w:rsidRPr="00E1253E">
        <w:rPr>
          <w:rFonts w:ascii="Times New Roman" w:hAnsi="Times New Roman" w:cs="Times New Roman"/>
          <w:color w:val="000000"/>
          <w:sz w:val="24"/>
          <w:szCs w:val="24"/>
        </w:rPr>
        <w:t xml:space="preserve"> verosimilmente</w:t>
      </w:r>
      <w:r w:rsidR="00115F91">
        <w:rPr>
          <w:rFonts w:ascii="Times New Roman" w:hAnsi="Times New Roman" w:cs="Times New Roman"/>
          <w:color w:val="000000"/>
          <w:sz w:val="24"/>
          <w:szCs w:val="24"/>
        </w:rPr>
        <w:t>,</w:t>
      </w:r>
      <w:r w:rsidRPr="00E1253E">
        <w:rPr>
          <w:rFonts w:ascii="Times New Roman" w:hAnsi="Times New Roman" w:cs="Times New Roman"/>
          <w:color w:val="000000"/>
          <w:sz w:val="24"/>
          <w:szCs w:val="24"/>
        </w:rPr>
        <w:t xml:space="preserve"> </w:t>
      </w:r>
      <w:r w:rsidR="00115F91">
        <w:rPr>
          <w:rFonts w:ascii="Times New Roman" w:hAnsi="Times New Roman" w:cs="Times New Roman"/>
          <w:color w:val="000000"/>
          <w:sz w:val="24"/>
          <w:szCs w:val="24"/>
        </w:rPr>
        <w:t>dell’</w:t>
      </w:r>
      <w:r>
        <w:rPr>
          <w:rFonts w:ascii="Times New Roman" w:hAnsi="Times New Roman" w:cs="Times New Roman"/>
          <w:color w:val="000000"/>
          <w:sz w:val="24"/>
          <w:szCs w:val="24"/>
        </w:rPr>
        <w:t>aumentato rischio di infezioni</w:t>
      </w:r>
      <w:r w:rsidRPr="00E1253E">
        <w:rPr>
          <w:rFonts w:ascii="Times New Roman" w:hAnsi="Times New Roman" w:cs="Times New Roman"/>
          <w:color w:val="000000"/>
          <w:sz w:val="24"/>
          <w:szCs w:val="24"/>
        </w:rPr>
        <w:t xml:space="preserve"> e della manifestazione di sintomi più o meno specifici sia di natura gastrointestinale (diarrea, stipsi, gonfiore e disturbi addominali) che extra-intestinale (es. astenia, stanchezza).</w:t>
      </w:r>
    </w:p>
    <w:p w14:paraId="050629CB" w14:textId="0C3D1FEF" w:rsidR="00A44859" w:rsidRDefault="00A44859" w:rsidP="00A44859">
      <w:pPr>
        <w:jc w:val="both"/>
        <w:rPr>
          <w:rFonts w:ascii="Times New Roman" w:hAnsi="Times New Roman"/>
          <w:bCs/>
          <w:sz w:val="24"/>
          <w:szCs w:val="24"/>
        </w:rPr>
      </w:pPr>
      <w:r w:rsidRPr="00E1253E">
        <w:rPr>
          <w:rFonts w:ascii="Times New Roman" w:hAnsi="Times New Roman"/>
          <w:sz w:val="24"/>
          <w:szCs w:val="24"/>
        </w:rPr>
        <w:t>La</w:t>
      </w:r>
      <w:r>
        <w:rPr>
          <w:rFonts w:ascii="Times New Roman" w:hAnsi="Times New Roman"/>
          <w:sz w:val="24"/>
          <w:szCs w:val="24"/>
        </w:rPr>
        <w:t xml:space="preserve"> </w:t>
      </w:r>
      <w:r w:rsidRPr="00E1253E">
        <w:rPr>
          <w:rFonts w:ascii="Times New Roman" w:hAnsi="Times New Roman"/>
          <w:sz w:val="24"/>
          <w:szCs w:val="24"/>
        </w:rPr>
        <w:t>supplementazione con B-</w:t>
      </w:r>
      <w:proofErr w:type="spellStart"/>
      <w:r w:rsidRPr="00E1253E">
        <w:rPr>
          <w:rFonts w:ascii="Times New Roman" w:hAnsi="Times New Roman"/>
          <w:sz w:val="24"/>
          <w:szCs w:val="24"/>
        </w:rPr>
        <w:t>glucan</w:t>
      </w:r>
      <w:r>
        <w:rPr>
          <w:rFonts w:ascii="Times New Roman" w:hAnsi="Times New Roman"/>
          <w:sz w:val="24"/>
          <w:szCs w:val="24"/>
        </w:rPr>
        <w:t>i</w:t>
      </w:r>
      <w:proofErr w:type="spellEnd"/>
      <w:r w:rsidRPr="00E1253E">
        <w:rPr>
          <w:rFonts w:ascii="Times New Roman" w:hAnsi="Times New Roman"/>
          <w:sz w:val="24"/>
          <w:szCs w:val="24"/>
        </w:rPr>
        <w:t xml:space="preserve"> </w:t>
      </w:r>
      <w:r>
        <w:rPr>
          <w:rFonts w:ascii="Times New Roman" w:hAnsi="Times New Roman"/>
          <w:sz w:val="24"/>
          <w:szCs w:val="24"/>
        </w:rPr>
        <w:t>in una vasta coorte di soggetti (immunodepressi e non)</w:t>
      </w:r>
      <w:r w:rsidRPr="00E1253E">
        <w:rPr>
          <w:rFonts w:ascii="Times New Roman" w:hAnsi="Times New Roman"/>
          <w:sz w:val="24"/>
          <w:szCs w:val="24"/>
        </w:rPr>
        <w:t xml:space="preserve">, potrebbe ridurre significativamente il rischio di </w:t>
      </w:r>
      <w:r>
        <w:rPr>
          <w:rFonts w:ascii="Times New Roman" w:hAnsi="Times New Roman"/>
          <w:bCs/>
          <w:sz w:val="24"/>
          <w:szCs w:val="24"/>
        </w:rPr>
        <w:t>infezioni del tratto respiratorio superiore (URTI)</w:t>
      </w:r>
      <w:r w:rsidRPr="00E1253E">
        <w:rPr>
          <w:rFonts w:ascii="Times New Roman" w:hAnsi="Times New Roman"/>
          <w:sz w:val="24"/>
          <w:szCs w:val="24"/>
        </w:rPr>
        <w:t xml:space="preserve"> oltre a migliorare le concentrazioni di </w:t>
      </w:r>
      <w:r>
        <w:rPr>
          <w:rFonts w:ascii="Times New Roman" w:hAnsi="Times New Roman"/>
          <w:sz w:val="24"/>
          <w:szCs w:val="24"/>
        </w:rPr>
        <w:t>anticorpi (</w:t>
      </w:r>
      <w:proofErr w:type="spellStart"/>
      <w:r w:rsidRPr="00E1253E">
        <w:rPr>
          <w:rFonts w:ascii="Times New Roman" w:hAnsi="Times New Roman"/>
          <w:sz w:val="24"/>
          <w:szCs w:val="24"/>
        </w:rPr>
        <w:t>IgA</w:t>
      </w:r>
      <w:proofErr w:type="spellEnd"/>
      <w:r>
        <w:rPr>
          <w:rFonts w:ascii="Times New Roman" w:hAnsi="Times New Roman"/>
          <w:sz w:val="24"/>
          <w:szCs w:val="24"/>
        </w:rPr>
        <w:t>)</w:t>
      </w:r>
      <w:r w:rsidRPr="00E1253E">
        <w:rPr>
          <w:rFonts w:ascii="Times New Roman" w:hAnsi="Times New Roman"/>
          <w:sz w:val="24"/>
          <w:szCs w:val="24"/>
        </w:rPr>
        <w:t xml:space="preserve"> salivari. Anche l’</w:t>
      </w:r>
      <w:proofErr w:type="spellStart"/>
      <w:r w:rsidRPr="00E1253E">
        <w:rPr>
          <w:rFonts w:ascii="Times New Roman" w:hAnsi="Times New Roman"/>
          <w:sz w:val="24"/>
          <w:szCs w:val="24"/>
        </w:rPr>
        <w:t>echinacea</w:t>
      </w:r>
      <w:proofErr w:type="spellEnd"/>
      <w:r w:rsidRPr="00E1253E">
        <w:rPr>
          <w:rFonts w:ascii="Times New Roman" w:hAnsi="Times New Roman"/>
          <w:sz w:val="24"/>
          <w:szCs w:val="24"/>
        </w:rPr>
        <w:t xml:space="preserve">, qualora </w:t>
      </w:r>
      <w:proofErr w:type="spellStart"/>
      <w:r w:rsidRPr="00E1253E">
        <w:rPr>
          <w:rFonts w:ascii="Times New Roman" w:hAnsi="Times New Roman"/>
          <w:sz w:val="24"/>
          <w:szCs w:val="24"/>
        </w:rPr>
        <w:t>supplementata</w:t>
      </w:r>
      <w:proofErr w:type="spellEnd"/>
      <w:r w:rsidRPr="00E1253E">
        <w:rPr>
          <w:rFonts w:ascii="Times New Roman" w:hAnsi="Times New Roman"/>
          <w:sz w:val="24"/>
          <w:szCs w:val="24"/>
        </w:rPr>
        <w:t xml:space="preserve"> in forma </w:t>
      </w:r>
      <w:r w:rsidRPr="00E1253E">
        <w:rPr>
          <w:rFonts w:ascii="Times New Roman" w:hAnsi="Times New Roman"/>
          <w:sz w:val="24"/>
          <w:szCs w:val="24"/>
        </w:rPr>
        <w:lastRenderedPageBreak/>
        <w:t>standar</w:t>
      </w:r>
      <w:r>
        <w:rPr>
          <w:rFonts w:ascii="Times New Roman" w:hAnsi="Times New Roman"/>
          <w:sz w:val="24"/>
          <w:szCs w:val="24"/>
        </w:rPr>
        <w:t>d</w:t>
      </w:r>
      <w:r w:rsidRPr="00E1253E">
        <w:rPr>
          <w:rFonts w:ascii="Times New Roman" w:hAnsi="Times New Roman"/>
          <w:sz w:val="24"/>
          <w:szCs w:val="24"/>
        </w:rPr>
        <w:t>izzata e titolata (</w:t>
      </w:r>
      <w:proofErr w:type="spellStart"/>
      <w:r w:rsidRPr="00E1253E">
        <w:rPr>
          <w:rFonts w:ascii="Times New Roman" w:hAnsi="Times New Roman"/>
          <w:sz w:val="24"/>
          <w:szCs w:val="24"/>
        </w:rPr>
        <w:t>echinacosidi</w:t>
      </w:r>
      <w:proofErr w:type="spellEnd"/>
      <w:r w:rsidRPr="00E1253E">
        <w:rPr>
          <w:rFonts w:ascii="Times New Roman" w:hAnsi="Times New Roman"/>
          <w:sz w:val="24"/>
          <w:szCs w:val="24"/>
        </w:rPr>
        <w:t xml:space="preserve">) può avere un impatto significativo nella riduzione del rischio di URTI o di complicanze relative tra le quali otiti, polmoniti e tonsilliti. I flavonoidi, </w:t>
      </w:r>
      <w:r>
        <w:rPr>
          <w:rFonts w:ascii="Times New Roman" w:hAnsi="Times New Roman"/>
          <w:sz w:val="24"/>
          <w:szCs w:val="24"/>
        </w:rPr>
        <w:t>tra cui</w:t>
      </w:r>
      <w:r w:rsidRPr="00E1253E">
        <w:rPr>
          <w:rFonts w:ascii="Times New Roman" w:hAnsi="Times New Roman"/>
          <w:sz w:val="24"/>
          <w:szCs w:val="24"/>
        </w:rPr>
        <w:t xml:space="preserve"> quelli del cacao,</w:t>
      </w:r>
      <w:r>
        <w:rPr>
          <w:rFonts w:ascii="Times New Roman" w:hAnsi="Times New Roman"/>
          <w:sz w:val="24"/>
          <w:szCs w:val="24"/>
        </w:rPr>
        <w:t xml:space="preserve"> ma anche la quercetina e la curcumina,</w:t>
      </w:r>
      <w:r w:rsidRPr="00E1253E">
        <w:rPr>
          <w:rFonts w:ascii="Times New Roman" w:hAnsi="Times New Roman"/>
          <w:sz w:val="24"/>
          <w:szCs w:val="24"/>
        </w:rPr>
        <w:t xml:space="preserve"> presentano proprietà immunomodulanti agendo soprattutto nella riduzione parallela di </w:t>
      </w:r>
      <w:proofErr w:type="spellStart"/>
      <w:r w:rsidRPr="00E1253E">
        <w:rPr>
          <w:rFonts w:ascii="Times New Roman" w:hAnsi="Times New Roman"/>
          <w:sz w:val="24"/>
          <w:szCs w:val="24"/>
        </w:rPr>
        <w:t>immuno</w:t>
      </w:r>
      <w:proofErr w:type="spellEnd"/>
      <w:r w:rsidRPr="00E1253E">
        <w:rPr>
          <w:rFonts w:ascii="Times New Roman" w:hAnsi="Times New Roman"/>
          <w:sz w:val="24"/>
          <w:szCs w:val="24"/>
        </w:rPr>
        <w:t xml:space="preserve">-marcatori infiammatori (IL-6, TNF-alfa, Interferone-gamma). In aggiunta, </w:t>
      </w:r>
      <w:r>
        <w:rPr>
          <w:rFonts w:ascii="Times New Roman" w:hAnsi="Times New Roman"/>
          <w:sz w:val="24"/>
          <w:szCs w:val="24"/>
        </w:rPr>
        <w:t>esercitano</w:t>
      </w:r>
      <w:r w:rsidRPr="00E1253E">
        <w:rPr>
          <w:rFonts w:ascii="Times New Roman" w:hAnsi="Times New Roman"/>
          <w:sz w:val="24"/>
          <w:szCs w:val="24"/>
        </w:rPr>
        <w:t xml:space="preserve"> attività migliorative della </w:t>
      </w:r>
      <w:r>
        <w:rPr>
          <w:rFonts w:ascii="Times New Roman" w:hAnsi="Times New Roman"/>
          <w:sz w:val="24"/>
          <w:szCs w:val="24"/>
        </w:rPr>
        <w:t>rigidità</w:t>
      </w:r>
      <w:r w:rsidRPr="00E1253E">
        <w:rPr>
          <w:rFonts w:ascii="Times New Roman" w:hAnsi="Times New Roman"/>
          <w:sz w:val="24"/>
          <w:szCs w:val="24"/>
        </w:rPr>
        <w:t xml:space="preserve"> vascolare. Un ormone estremamente importante nell’individuo in senso lato, ed in particolare nello sportivo è la vitamina D. Infatti, bassi livelli plasmatici di tale molecola, oltre ad essere stati associati ad un aumento del rischio di infortuni e del rischio cardiovascolare, sono </w:t>
      </w:r>
      <w:r>
        <w:rPr>
          <w:rFonts w:ascii="Times New Roman" w:hAnsi="Times New Roman"/>
          <w:sz w:val="24"/>
          <w:szCs w:val="24"/>
        </w:rPr>
        <w:t>correlati</w:t>
      </w:r>
      <w:r w:rsidRPr="00E1253E">
        <w:rPr>
          <w:rFonts w:ascii="Times New Roman" w:hAnsi="Times New Roman"/>
          <w:sz w:val="24"/>
          <w:szCs w:val="24"/>
        </w:rPr>
        <w:t xml:space="preserve"> a ad una maggiore incidenza di URTI</w:t>
      </w:r>
      <w:r>
        <w:rPr>
          <w:rFonts w:ascii="Times New Roman" w:hAnsi="Times New Roman"/>
          <w:sz w:val="24"/>
          <w:szCs w:val="24"/>
        </w:rPr>
        <w:t xml:space="preserve"> e probabilmente </w:t>
      </w:r>
      <w:r w:rsidR="00115F91">
        <w:rPr>
          <w:rFonts w:ascii="Times New Roman" w:hAnsi="Times New Roman"/>
          <w:sz w:val="24"/>
          <w:szCs w:val="24"/>
        </w:rPr>
        <w:t>ad</w:t>
      </w:r>
      <w:r>
        <w:rPr>
          <w:rFonts w:ascii="Times New Roman" w:hAnsi="Times New Roman"/>
          <w:sz w:val="24"/>
          <w:szCs w:val="24"/>
        </w:rPr>
        <w:t xml:space="preserve"> un maggior rischio di complicanze da infezione da coronavirus</w:t>
      </w:r>
      <w:r w:rsidRPr="00E1253E">
        <w:rPr>
          <w:rFonts w:ascii="Times New Roman" w:hAnsi="Times New Roman"/>
          <w:sz w:val="24"/>
          <w:szCs w:val="24"/>
        </w:rPr>
        <w:t xml:space="preserve">. In aggiunta è ormai evidente il </w:t>
      </w:r>
      <w:r w:rsidRPr="00E1253E">
        <w:rPr>
          <w:rFonts w:ascii="Times New Roman" w:hAnsi="Times New Roman"/>
          <w:bCs/>
          <w:sz w:val="24"/>
          <w:szCs w:val="24"/>
        </w:rPr>
        <w:t>ruolo chiave della vitamina D nella produzione di citochine antinfiammatorie</w:t>
      </w:r>
      <w:r w:rsidRPr="00E1253E">
        <w:rPr>
          <w:rFonts w:ascii="Times New Roman" w:hAnsi="Times New Roman"/>
          <w:sz w:val="24"/>
          <w:szCs w:val="24"/>
        </w:rPr>
        <w:t xml:space="preserve">, nella riduzione del rilascio dalle cellule dendritiche e dai monociti di </w:t>
      </w:r>
      <w:r>
        <w:rPr>
          <w:rFonts w:ascii="Times New Roman" w:hAnsi="Times New Roman"/>
          <w:sz w:val="24"/>
          <w:szCs w:val="24"/>
        </w:rPr>
        <w:t xml:space="preserve">interleuchine </w:t>
      </w:r>
      <w:r w:rsidRPr="00E1253E">
        <w:rPr>
          <w:rFonts w:ascii="Times New Roman" w:hAnsi="Times New Roman"/>
          <w:sz w:val="24"/>
          <w:szCs w:val="24"/>
        </w:rPr>
        <w:t xml:space="preserve">IL-1, -6, -8, -12, nell’aumento del </w:t>
      </w:r>
      <w:r w:rsidRPr="00E1253E">
        <w:rPr>
          <w:rFonts w:ascii="Times New Roman" w:hAnsi="Times New Roman"/>
          <w:bCs/>
          <w:sz w:val="24"/>
          <w:szCs w:val="24"/>
        </w:rPr>
        <w:t xml:space="preserve">rilascio di </w:t>
      </w:r>
      <w:proofErr w:type="spellStart"/>
      <w:r w:rsidRPr="00E1253E">
        <w:rPr>
          <w:rFonts w:ascii="Times New Roman" w:hAnsi="Times New Roman"/>
          <w:bCs/>
          <w:sz w:val="24"/>
          <w:szCs w:val="24"/>
        </w:rPr>
        <w:t>defensine</w:t>
      </w:r>
      <w:proofErr w:type="spellEnd"/>
      <w:r w:rsidRPr="00E1253E">
        <w:rPr>
          <w:rFonts w:ascii="Times New Roman" w:hAnsi="Times New Roman"/>
          <w:sz w:val="24"/>
          <w:szCs w:val="24"/>
        </w:rPr>
        <w:t xml:space="preserve">, </w:t>
      </w:r>
      <w:proofErr w:type="spellStart"/>
      <w:r w:rsidRPr="00E1253E">
        <w:rPr>
          <w:rFonts w:ascii="Times New Roman" w:hAnsi="Times New Roman"/>
          <w:sz w:val="24"/>
          <w:szCs w:val="24"/>
        </w:rPr>
        <w:t>catelicidine</w:t>
      </w:r>
      <w:proofErr w:type="spellEnd"/>
      <w:r>
        <w:rPr>
          <w:rFonts w:ascii="Times New Roman" w:hAnsi="Times New Roman"/>
          <w:sz w:val="24"/>
          <w:szCs w:val="24"/>
        </w:rPr>
        <w:t xml:space="preserve"> e altri peptidi antimicrobici</w:t>
      </w:r>
      <w:r w:rsidRPr="00E1253E">
        <w:rPr>
          <w:rFonts w:ascii="Times New Roman" w:hAnsi="Times New Roman"/>
          <w:sz w:val="24"/>
          <w:szCs w:val="24"/>
        </w:rPr>
        <w:t xml:space="preserve">, della </w:t>
      </w:r>
      <w:proofErr w:type="spellStart"/>
      <w:r w:rsidRPr="00E1253E">
        <w:rPr>
          <w:rFonts w:ascii="Times New Roman" w:hAnsi="Times New Roman"/>
          <w:sz w:val="24"/>
          <w:szCs w:val="24"/>
        </w:rPr>
        <w:t>chemotassi</w:t>
      </w:r>
      <w:proofErr w:type="spellEnd"/>
      <w:r w:rsidRPr="00E1253E">
        <w:rPr>
          <w:rFonts w:ascii="Times New Roman" w:hAnsi="Times New Roman"/>
          <w:sz w:val="24"/>
          <w:szCs w:val="24"/>
        </w:rPr>
        <w:t xml:space="preserve"> e della risposta antimicrobica di natura innata, nella modulazione dell’</w:t>
      </w:r>
      <w:r w:rsidRPr="00E1253E">
        <w:rPr>
          <w:rFonts w:ascii="Times New Roman" w:hAnsi="Times New Roman"/>
          <w:bCs/>
          <w:sz w:val="24"/>
          <w:szCs w:val="24"/>
        </w:rPr>
        <w:t xml:space="preserve">attività delle cellule </w:t>
      </w:r>
      <w:proofErr w:type="spellStart"/>
      <w:r w:rsidRPr="00E1253E">
        <w:rPr>
          <w:rFonts w:ascii="Times New Roman" w:hAnsi="Times New Roman"/>
          <w:bCs/>
          <w:sz w:val="24"/>
          <w:szCs w:val="24"/>
        </w:rPr>
        <w:t>natural</w:t>
      </w:r>
      <w:proofErr w:type="spellEnd"/>
      <w:r w:rsidRPr="00E1253E">
        <w:rPr>
          <w:rFonts w:ascii="Times New Roman" w:hAnsi="Times New Roman"/>
          <w:bCs/>
          <w:sz w:val="24"/>
          <w:szCs w:val="24"/>
        </w:rPr>
        <w:t xml:space="preserve"> killer</w:t>
      </w:r>
      <w:r w:rsidRPr="00E1253E">
        <w:rPr>
          <w:rFonts w:ascii="Times New Roman" w:hAnsi="Times New Roman"/>
          <w:sz w:val="24"/>
          <w:szCs w:val="24"/>
        </w:rPr>
        <w:t xml:space="preserve"> e dell’aumento della produzione di </w:t>
      </w:r>
      <w:r w:rsidRPr="00E1253E">
        <w:rPr>
          <w:rFonts w:ascii="Times New Roman" w:hAnsi="Times New Roman"/>
          <w:bCs/>
          <w:sz w:val="24"/>
          <w:szCs w:val="24"/>
        </w:rPr>
        <w:t xml:space="preserve">specie </w:t>
      </w:r>
      <w:r>
        <w:rPr>
          <w:rFonts w:ascii="Times New Roman" w:hAnsi="Times New Roman"/>
          <w:bCs/>
          <w:sz w:val="24"/>
          <w:szCs w:val="24"/>
        </w:rPr>
        <w:t>reattive dell’ossigeno (</w:t>
      </w:r>
      <w:r w:rsidRPr="00E1253E">
        <w:rPr>
          <w:rFonts w:ascii="Times New Roman" w:hAnsi="Times New Roman"/>
          <w:bCs/>
          <w:sz w:val="24"/>
          <w:szCs w:val="24"/>
        </w:rPr>
        <w:t>ROS</w:t>
      </w:r>
      <w:r>
        <w:rPr>
          <w:rFonts w:ascii="Times New Roman" w:hAnsi="Times New Roman"/>
          <w:bCs/>
          <w:sz w:val="24"/>
          <w:szCs w:val="24"/>
        </w:rPr>
        <w:t>)</w:t>
      </w:r>
      <w:r w:rsidRPr="00E1253E">
        <w:rPr>
          <w:rFonts w:ascii="Times New Roman" w:hAnsi="Times New Roman"/>
          <w:sz w:val="24"/>
          <w:szCs w:val="24"/>
        </w:rPr>
        <w:t xml:space="preserve"> all’interno dei fagociti. Infine, a dosaggi &gt;1 g/die, la vitamina C ha mostrato di </w:t>
      </w:r>
      <w:r w:rsidRPr="00E1253E">
        <w:rPr>
          <w:rFonts w:ascii="Times New Roman" w:hAnsi="Times New Roman"/>
          <w:bCs/>
          <w:sz w:val="24"/>
          <w:szCs w:val="24"/>
        </w:rPr>
        <w:t>migliorare l’immunodepressione linfocitaria indotta dall’</w:t>
      </w:r>
      <w:proofErr w:type="spellStart"/>
      <w:r w:rsidRPr="00E1253E">
        <w:rPr>
          <w:rFonts w:ascii="Times New Roman" w:hAnsi="Times New Roman"/>
          <w:bCs/>
          <w:sz w:val="24"/>
          <w:szCs w:val="24"/>
        </w:rPr>
        <w:t>overtraining</w:t>
      </w:r>
      <w:proofErr w:type="spellEnd"/>
      <w:r w:rsidRPr="00E1253E">
        <w:rPr>
          <w:rFonts w:ascii="Times New Roman" w:hAnsi="Times New Roman"/>
          <w:sz w:val="24"/>
          <w:szCs w:val="24"/>
        </w:rPr>
        <w:t>, l</w:t>
      </w:r>
      <w:r w:rsidRPr="00E1253E">
        <w:rPr>
          <w:rFonts w:ascii="Times New Roman" w:hAnsi="Times New Roman"/>
          <w:bCs/>
          <w:sz w:val="24"/>
          <w:szCs w:val="24"/>
        </w:rPr>
        <w:t>’incidenza, la durata e la severità di URTI</w:t>
      </w:r>
      <w:r w:rsidRPr="00E1253E">
        <w:rPr>
          <w:rFonts w:ascii="Times New Roman" w:hAnsi="Times New Roman"/>
          <w:sz w:val="24"/>
          <w:szCs w:val="24"/>
        </w:rPr>
        <w:t xml:space="preserve"> e di </w:t>
      </w:r>
      <w:r w:rsidRPr="00E1253E">
        <w:rPr>
          <w:rFonts w:ascii="Times New Roman" w:hAnsi="Times New Roman"/>
          <w:bCs/>
          <w:sz w:val="24"/>
          <w:szCs w:val="24"/>
        </w:rPr>
        <w:t>attenuare l’aumento dei livelli plasmatici di citochine</w:t>
      </w:r>
      <w:r>
        <w:rPr>
          <w:rFonts w:ascii="Times New Roman" w:hAnsi="Times New Roman"/>
          <w:bCs/>
          <w:sz w:val="24"/>
          <w:szCs w:val="24"/>
        </w:rPr>
        <w:t>.</w:t>
      </w:r>
    </w:p>
    <w:p w14:paraId="1FFEC295" w14:textId="5560CBC6" w:rsidR="00115F91" w:rsidRPr="00E1253E" w:rsidRDefault="00115F91" w:rsidP="00A44859">
      <w:pPr>
        <w:jc w:val="both"/>
        <w:rPr>
          <w:rFonts w:ascii="Times New Roman" w:hAnsi="Times New Roman"/>
          <w:sz w:val="24"/>
          <w:szCs w:val="24"/>
        </w:rPr>
      </w:pPr>
      <w:r>
        <w:rPr>
          <w:rFonts w:ascii="Times New Roman" w:hAnsi="Times New Roman"/>
          <w:bCs/>
          <w:sz w:val="24"/>
          <w:szCs w:val="24"/>
        </w:rPr>
        <w:t>Il consiglio nutraceutico deve essere supportato sempre e soltanto da operatori sanitari (medico di medicina generale, medico specialista e farmacista in particolare) secondo i criteri della scienza e della coscienza.</w:t>
      </w:r>
    </w:p>
    <w:p w14:paraId="46DD92CC" w14:textId="77777777" w:rsidR="00FF54F2" w:rsidRPr="00A44859" w:rsidRDefault="00FF54F2" w:rsidP="006E0F4B">
      <w:pPr>
        <w:pStyle w:val="Paragrafoelenco"/>
        <w:spacing w:line="238" w:lineRule="atLeast"/>
        <w:rPr>
          <w:color w:val="000000"/>
        </w:rPr>
      </w:pPr>
    </w:p>
    <w:sectPr w:rsidR="00FF54F2" w:rsidRPr="00A44859">
      <w:footerReference w:type="default" r:id="rId8"/>
      <w:endnotePr>
        <w:numFmt w:val="decimal"/>
      </w:endnotePr>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514A7" w14:textId="77777777" w:rsidR="002F7D02" w:rsidRDefault="002F7D02" w:rsidP="004E02E6">
      <w:pPr>
        <w:spacing w:after="0" w:line="240" w:lineRule="auto"/>
      </w:pPr>
      <w:r>
        <w:separator/>
      </w:r>
    </w:p>
  </w:endnote>
  <w:endnote w:type="continuationSeparator" w:id="0">
    <w:p w14:paraId="76C263E3" w14:textId="77777777" w:rsidR="002F7D02" w:rsidRDefault="002F7D02" w:rsidP="004E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5AFD" w14:textId="77777777" w:rsidR="00EC274E" w:rsidRDefault="001D7F8E">
    <w:pPr>
      <w:pStyle w:val="Pidipagina"/>
      <w:jc w:val="right"/>
    </w:pPr>
    <w:r>
      <w:fldChar w:fldCharType="begin"/>
    </w:r>
    <w:r>
      <w:instrText>PAGE   \* MERGEFORMAT</w:instrText>
    </w:r>
    <w:r>
      <w:fldChar w:fldCharType="separate"/>
    </w:r>
    <w:r w:rsidR="004E02E6">
      <w:rPr>
        <w:noProof/>
      </w:rPr>
      <w:t>1</w:t>
    </w:r>
    <w:r>
      <w:fldChar w:fldCharType="end"/>
    </w:r>
  </w:p>
  <w:p w14:paraId="7B967106" w14:textId="77777777" w:rsidR="00EC274E" w:rsidRDefault="002F7D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4547A" w14:textId="77777777" w:rsidR="002F7D02" w:rsidRDefault="002F7D02" w:rsidP="004E02E6">
      <w:pPr>
        <w:spacing w:after="0" w:line="240" w:lineRule="auto"/>
      </w:pPr>
      <w:r>
        <w:separator/>
      </w:r>
    </w:p>
  </w:footnote>
  <w:footnote w:type="continuationSeparator" w:id="0">
    <w:p w14:paraId="0AD80A68" w14:textId="77777777" w:rsidR="002F7D02" w:rsidRDefault="002F7D02" w:rsidP="004E0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B97"/>
    <w:multiLevelType w:val="hybridMultilevel"/>
    <w:tmpl w:val="98F80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7D4EC0"/>
    <w:multiLevelType w:val="hybridMultilevel"/>
    <w:tmpl w:val="C5863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65E6"/>
    <w:multiLevelType w:val="hybridMultilevel"/>
    <w:tmpl w:val="CF2A1772"/>
    <w:lvl w:ilvl="0" w:tplc="D3ECB130">
      <w:start w:val="1"/>
      <w:numFmt w:val="bullet"/>
      <w:lvlText w:val="-"/>
      <w:lvlJc w:val="left"/>
      <w:pPr>
        <w:tabs>
          <w:tab w:val="num" w:pos="720"/>
        </w:tabs>
        <w:ind w:left="720" w:hanging="360"/>
      </w:pPr>
      <w:rPr>
        <w:rFonts w:ascii="Times New Roman" w:hAnsi="Times New Roman" w:hint="default"/>
      </w:rPr>
    </w:lvl>
    <w:lvl w:ilvl="1" w:tplc="F50694E4" w:tentative="1">
      <w:start w:val="1"/>
      <w:numFmt w:val="bullet"/>
      <w:lvlText w:val="-"/>
      <w:lvlJc w:val="left"/>
      <w:pPr>
        <w:tabs>
          <w:tab w:val="num" w:pos="1440"/>
        </w:tabs>
        <w:ind w:left="1440" w:hanging="360"/>
      </w:pPr>
      <w:rPr>
        <w:rFonts w:ascii="Times New Roman" w:hAnsi="Times New Roman" w:hint="default"/>
      </w:rPr>
    </w:lvl>
    <w:lvl w:ilvl="2" w:tplc="593CBE74" w:tentative="1">
      <w:start w:val="1"/>
      <w:numFmt w:val="bullet"/>
      <w:lvlText w:val="-"/>
      <w:lvlJc w:val="left"/>
      <w:pPr>
        <w:tabs>
          <w:tab w:val="num" w:pos="2160"/>
        </w:tabs>
        <w:ind w:left="2160" w:hanging="360"/>
      </w:pPr>
      <w:rPr>
        <w:rFonts w:ascii="Times New Roman" w:hAnsi="Times New Roman" w:hint="default"/>
      </w:rPr>
    </w:lvl>
    <w:lvl w:ilvl="3" w:tplc="1A7A166A" w:tentative="1">
      <w:start w:val="1"/>
      <w:numFmt w:val="bullet"/>
      <w:lvlText w:val="-"/>
      <w:lvlJc w:val="left"/>
      <w:pPr>
        <w:tabs>
          <w:tab w:val="num" w:pos="2880"/>
        </w:tabs>
        <w:ind w:left="2880" w:hanging="360"/>
      </w:pPr>
      <w:rPr>
        <w:rFonts w:ascii="Times New Roman" w:hAnsi="Times New Roman" w:hint="default"/>
      </w:rPr>
    </w:lvl>
    <w:lvl w:ilvl="4" w:tplc="3B7C584E" w:tentative="1">
      <w:start w:val="1"/>
      <w:numFmt w:val="bullet"/>
      <w:lvlText w:val="-"/>
      <w:lvlJc w:val="left"/>
      <w:pPr>
        <w:tabs>
          <w:tab w:val="num" w:pos="3600"/>
        </w:tabs>
        <w:ind w:left="3600" w:hanging="360"/>
      </w:pPr>
      <w:rPr>
        <w:rFonts w:ascii="Times New Roman" w:hAnsi="Times New Roman" w:hint="default"/>
      </w:rPr>
    </w:lvl>
    <w:lvl w:ilvl="5" w:tplc="03C4C3CA" w:tentative="1">
      <w:start w:val="1"/>
      <w:numFmt w:val="bullet"/>
      <w:lvlText w:val="-"/>
      <w:lvlJc w:val="left"/>
      <w:pPr>
        <w:tabs>
          <w:tab w:val="num" w:pos="4320"/>
        </w:tabs>
        <w:ind w:left="4320" w:hanging="360"/>
      </w:pPr>
      <w:rPr>
        <w:rFonts w:ascii="Times New Roman" w:hAnsi="Times New Roman" w:hint="default"/>
      </w:rPr>
    </w:lvl>
    <w:lvl w:ilvl="6" w:tplc="B496962A" w:tentative="1">
      <w:start w:val="1"/>
      <w:numFmt w:val="bullet"/>
      <w:lvlText w:val="-"/>
      <w:lvlJc w:val="left"/>
      <w:pPr>
        <w:tabs>
          <w:tab w:val="num" w:pos="5040"/>
        </w:tabs>
        <w:ind w:left="5040" w:hanging="360"/>
      </w:pPr>
      <w:rPr>
        <w:rFonts w:ascii="Times New Roman" w:hAnsi="Times New Roman" w:hint="default"/>
      </w:rPr>
    </w:lvl>
    <w:lvl w:ilvl="7" w:tplc="5C8CE0CA" w:tentative="1">
      <w:start w:val="1"/>
      <w:numFmt w:val="bullet"/>
      <w:lvlText w:val="-"/>
      <w:lvlJc w:val="left"/>
      <w:pPr>
        <w:tabs>
          <w:tab w:val="num" w:pos="5760"/>
        </w:tabs>
        <w:ind w:left="5760" w:hanging="360"/>
      </w:pPr>
      <w:rPr>
        <w:rFonts w:ascii="Times New Roman" w:hAnsi="Times New Roman" w:hint="default"/>
      </w:rPr>
    </w:lvl>
    <w:lvl w:ilvl="8" w:tplc="2B42DD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B20364"/>
    <w:multiLevelType w:val="hybridMultilevel"/>
    <w:tmpl w:val="9DDA5FD8"/>
    <w:lvl w:ilvl="0" w:tplc="4F3C065C">
      <w:start w:val="1"/>
      <w:numFmt w:val="bullet"/>
      <w:lvlText w:val="•"/>
      <w:lvlJc w:val="left"/>
      <w:pPr>
        <w:tabs>
          <w:tab w:val="num" w:pos="720"/>
        </w:tabs>
        <w:ind w:left="720" w:hanging="360"/>
      </w:pPr>
      <w:rPr>
        <w:rFonts w:ascii="Arial" w:hAnsi="Arial" w:hint="default"/>
      </w:rPr>
    </w:lvl>
    <w:lvl w:ilvl="1" w:tplc="6256FD7E" w:tentative="1">
      <w:start w:val="1"/>
      <w:numFmt w:val="bullet"/>
      <w:lvlText w:val="•"/>
      <w:lvlJc w:val="left"/>
      <w:pPr>
        <w:tabs>
          <w:tab w:val="num" w:pos="1440"/>
        </w:tabs>
        <w:ind w:left="1440" w:hanging="360"/>
      </w:pPr>
      <w:rPr>
        <w:rFonts w:ascii="Arial" w:hAnsi="Arial" w:hint="default"/>
      </w:rPr>
    </w:lvl>
    <w:lvl w:ilvl="2" w:tplc="7160D5F2" w:tentative="1">
      <w:start w:val="1"/>
      <w:numFmt w:val="bullet"/>
      <w:lvlText w:val="•"/>
      <w:lvlJc w:val="left"/>
      <w:pPr>
        <w:tabs>
          <w:tab w:val="num" w:pos="2160"/>
        </w:tabs>
        <w:ind w:left="2160" w:hanging="360"/>
      </w:pPr>
      <w:rPr>
        <w:rFonts w:ascii="Arial" w:hAnsi="Arial" w:hint="default"/>
      </w:rPr>
    </w:lvl>
    <w:lvl w:ilvl="3" w:tplc="6726BA68" w:tentative="1">
      <w:start w:val="1"/>
      <w:numFmt w:val="bullet"/>
      <w:lvlText w:val="•"/>
      <w:lvlJc w:val="left"/>
      <w:pPr>
        <w:tabs>
          <w:tab w:val="num" w:pos="2880"/>
        </w:tabs>
        <w:ind w:left="2880" w:hanging="360"/>
      </w:pPr>
      <w:rPr>
        <w:rFonts w:ascii="Arial" w:hAnsi="Arial" w:hint="default"/>
      </w:rPr>
    </w:lvl>
    <w:lvl w:ilvl="4" w:tplc="BC663E48" w:tentative="1">
      <w:start w:val="1"/>
      <w:numFmt w:val="bullet"/>
      <w:lvlText w:val="•"/>
      <w:lvlJc w:val="left"/>
      <w:pPr>
        <w:tabs>
          <w:tab w:val="num" w:pos="3600"/>
        </w:tabs>
        <w:ind w:left="3600" w:hanging="360"/>
      </w:pPr>
      <w:rPr>
        <w:rFonts w:ascii="Arial" w:hAnsi="Arial" w:hint="default"/>
      </w:rPr>
    </w:lvl>
    <w:lvl w:ilvl="5" w:tplc="B0F65A8E" w:tentative="1">
      <w:start w:val="1"/>
      <w:numFmt w:val="bullet"/>
      <w:lvlText w:val="•"/>
      <w:lvlJc w:val="left"/>
      <w:pPr>
        <w:tabs>
          <w:tab w:val="num" w:pos="4320"/>
        </w:tabs>
        <w:ind w:left="4320" w:hanging="360"/>
      </w:pPr>
      <w:rPr>
        <w:rFonts w:ascii="Arial" w:hAnsi="Arial" w:hint="default"/>
      </w:rPr>
    </w:lvl>
    <w:lvl w:ilvl="6" w:tplc="6854EE48" w:tentative="1">
      <w:start w:val="1"/>
      <w:numFmt w:val="bullet"/>
      <w:lvlText w:val="•"/>
      <w:lvlJc w:val="left"/>
      <w:pPr>
        <w:tabs>
          <w:tab w:val="num" w:pos="5040"/>
        </w:tabs>
        <w:ind w:left="5040" w:hanging="360"/>
      </w:pPr>
      <w:rPr>
        <w:rFonts w:ascii="Arial" w:hAnsi="Arial" w:hint="default"/>
      </w:rPr>
    </w:lvl>
    <w:lvl w:ilvl="7" w:tplc="D682DE82" w:tentative="1">
      <w:start w:val="1"/>
      <w:numFmt w:val="bullet"/>
      <w:lvlText w:val="•"/>
      <w:lvlJc w:val="left"/>
      <w:pPr>
        <w:tabs>
          <w:tab w:val="num" w:pos="5760"/>
        </w:tabs>
        <w:ind w:left="5760" w:hanging="360"/>
      </w:pPr>
      <w:rPr>
        <w:rFonts w:ascii="Arial" w:hAnsi="Arial" w:hint="default"/>
      </w:rPr>
    </w:lvl>
    <w:lvl w:ilvl="8" w:tplc="DB9EBF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405902"/>
    <w:multiLevelType w:val="hybridMultilevel"/>
    <w:tmpl w:val="F1388C1E"/>
    <w:lvl w:ilvl="0" w:tplc="CCAC7634">
      <w:start w:val="1"/>
      <w:numFmt w:val="bullet"/>
      <w:lvlText w:val="-"/>
      <w:lvlJc w:val="left"/>
      <w:pPr>
        <w:tabs>
          <w:tab w:val="num" w:pos="720"/>
        </w:tabs>
        <w:ind w:left="720" w:hanging="360"/>
      </w:pPr>
      <w:rPr>
        <w:rFonts w:ascii="Times New Roman" w:hAnsi="Times New Roman" w:hint="default"/>
      </w:rPr>
    </w:lvl>
    <w:lvl w:ilvl="1" w:tplc="46EACBFA" w:tentative="1">
      <w:start w:val="1"/>
      <w:numFmt w:val="bullet"/>
      <w:lvlText w:val="-"/>
      <w:lvlJc w:val="left"/>
      <w:pPr>
        <w:tabs>
          <w:tab w:val="num" w:pos="1440"/>
        </w:tabs>
        <w:ind w:left="1440" w:hanging="360"/>
      </w:pPr>
      <w:rPr>
        <w:rFonts w:ascii="Times New Roman" w:hAnsi="Times New Roman" w:hint="default"/>
      </w:rPr>
    </w:lvl>
    <w:lvl w:ilvl="2" w:tplc="EB2A3798" w:tentative="1">
      <w:start w:val="1"/>
      <w:numFmt w:val="bullet"/>
      <w:lvlText w:val="-"/>
      <w:lvlJc w:val="left"/>
      <w:pPr>
        <w:tabs>
          <w:tab w:val="num" w:pos="2160"/>
        </w:tabs>
        <w:ind w:left="2160" w:hanging="360"/>
      </w:pPr>
      <w:rPr>
        <w:rFonts w:ascii="Times New Roman" w:hAnsi="Times New Roman" w:hint="default"/>
      </w:rPr>
    </w:lvl>
    <w:lvl w:ilvl="3" w:tplc="3AA8B128" w:tentative="1">
      <w:start w:val="1"/>
      <w:numFmt w:val="bullet"/>
      <w:lvlText w:val="-"/>
      <w:lvlJc w:val="left"/>
      <w:pPr>
        <w:tabs>
          <w:tab w:val="num" w:pos="2880"/>
        </w:tabs>
        <w:ind w:left="2880" w:hanging="360"/>
      </w:pPr>
      <w:rPr>
        <w:rFonts w:ascii="Times New Roman" w:hAnsi="Times New Roman" w:hint="default"/>
      </w:rPr>
    </w:lvl>
    <w:lvl w:ilvl="4" w:tplc="C1CAE316" w:tentative="1">
      <w:start w:val="1"/>
      <w:numFmt w:val="bullet"/>
      <w:lvlText w:val="-"/>
      <w:lvlJc w:val="left"/>
      <w:pPr>
        <w:tabs>
          <w:tab w:val="num" w:pos="3600"/>
        </w:tabs>
        <w:ind w:left="3600" w:hanging="360"/>
      </w:pPr>
      <w:rPr>
        <w:rFonts w:ascii="Times New Roman" w:hAnsi="Times New Roman" w:hint="default"/>
      </w:rPr>
    </w:lvl>
    <w:lvl w:ilvl="5" w:tplc="8406768E" w:tentative="1">
      <w:start w:val="1"/>
      <w:numFmt w:val="bullet"/>
      <w:lvlText w:val="-"/>
      <w:lvlJc w:val="left"/>
      <w:pPr>
        <w:tabs>
          <w:tab w:val="num" w:pos="4320"/>
        </w:tabs>
        <w:ind w:left="4320" w:hanging="360"/>
      </w:pPr>
      <w:rPr>
        <w:rFonts w:ascii="Times New Roman" w:hAnsi="Times New Roman" w:hint="default"/>
      </w:rPr>
    </w:lvl>
    <w:lvl w:ilvl="6" w:tplc="C9FA0864" w:tentative="1">
      <w:start w:val="1"/>
      <w:numFmt w:val="bullet"/>
      <w:lvlText w:val="-"/>
      <w:lvlJc w:val="left"/>
      <w:pPr>
        <w:tabs>
          <w:tab w:val="num" w:pos="5040"/>
        </w:tabs>
        <w:ind w:left="5040" w:hanging="360"/>
      </w:pPr>
      <w:rPr>
        <w:rFonts w:ascii="Times New Roman" w:hAnsi="Times New Roman" w:hint="default"/>
      </w:rPr>
    </w:lvl>
    <w:lvl w:ilvl="7" w:tplc="3A68F6FC" w:tentative="1">
      <w:start w:val="1"/>
      <w:numFmt w:val="bullet"/>
      <w:lvlText w:val="-"/>
      <w:lvlJc w:val="left"/>
      <w:pPr>
        <w:tabs>
          <w:tab w:val="num" w:pos="5760"/>
        </w:tabs>
        <w:ind w:left="5760" w:hanging="360"/>
      </w:pPr>
      <w:rPr>
        <w:rFonts w:ascii="Times New Roman" w:hAnsi="Times New Roman" w:hint="default"/>
      </w:rPr>
    </w:lvl>
    <w:lvl w:ilvl="8" w:tplc="EB441F7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A1B6400"/>
    <w:multiLevelType w:val="hybridMultilevel"/>
    <w:tmpl w:val="0068E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1F62A5"/>
    <w:multiLevelType w:val="hybridMultilevel"/>
    <w:tmpl w:val="5E66DE28"/>
    <w:lvl w:ilvl="0" w:tplc="58DEC23E">
      <w:start w:val="1"/>
      <w:numFmt w:val="bullet"/>
      <w:lvlText w:val="•"/>
      <w:lvlJc w:val="left"/>
      <w:pPr>
        <w:tabs>
          <w:tab w:val="num" w:pos="720"/>
        </w:tabs>
        <w:ind w:left="720" w:hanging="360"/>
      </w:pPr>
      <w:rPr>
        <w:rFonts w:ascii="Arial" w:hAnsi="Arial" w:hint="default"/>
      </w:rPr>
    </w:lvl>
    <w:lvl w:ilvl="1" w:tplc="694AB4CE" w:tentative="1">
      <w:start w:val="1"/>
      <w:numFmt w:val="bullet"/>
      <w:lvlText w:val="•"/>
      <w:lvlJc w:val="left"/>
      <w:pPr>
        <w:tabs>
          <w:tab w:val="num" w:pos="1440"/>
        </w:tabs>
        <w:ind w:left="1440" w:hanging="360"/>
      </w:pPr>
      <w:rPr>
        <w:rFonts w:ascii="Arial" w:hAnsi="Arial" w:hint="default"/>
      </w:rPr>
    </w:lvl>
    <w:lvl w:ilvl="2" w:tplc="B350A2A0" w:tentative="1">
      <w:start w:val="1"/>
      <w:numFmt w:val="bullet"/>
      <w:lvlText w:val="•"/>
      <w:lvlJc w:val="left"/>
      <w:pPr>
        <w:tabs>
          <w:tab w:val="num" w:pos="2160"/>
        </w:tabs>
        <w:ind w:left="2160" w:hanging="360"/>
      </w:pPr>
      <w:rPr>
        <w:rFonts w:ascii="Arial" w:hAnsi="Arial" w:hint="default"/>
      </w:rPr>
    </w:lvl>
    <w:lvl w:ilvl="3" w:tplc="43D6B496" w:tentative="1">
      <w:start w:val="1"/>
      <w:numFmt w:val="bullet"/>
      <w:lvlText w:val="•"/>
      <w:lvlJc w:val="left"/>
      <w:pPr>
        <w:tabs>
          <w:tab w:val="num" w:pos="2880"/>
        </w:tabs>
        <w:ind w:left="2880" w:hanging="360"/>
      </w:pPr>
      <w:rPr>
        <w:rFonts w:ascii="Arial" w:hAnsi="Arial" w:hint="default"/>
      </w:rPr>
    </w:lvl>
    <w:lvl w:ilvl="4" w:tplc="88602C30" w:tentative="1">
      <w:start w:val="1"/>
      <w:numFmt w:val="bullet"/>
      <w:lvlText w:val="•"/>
      <w:lvlJc w:val="left"/>
      <w:pPr>
        <w:tabs>
          <w:tab w:val="num" w:pos="3600"/>
        </w:tabs>
        <w:ind w:left="3600" w:hanging="360"/>
      </w:pPr>
      <w:rPr>
        <w:rFonts w:ascii="Arial" w:hAnsi="Arial" w:hint="default"/>
      </w:rPr>
    </w:lvl>
    <w:lvl w:ilvl="5" w:tplc="B16ABC5C" w:tentative="1">
      <w:start w:val="1"/>
      <w:numFmt w:val="bullet"/>
      <w:lvlText w:val="•"/>
      <w:lvlJc w:val="left"/>
      <w:pPr>
        <w:tabs>
          <w:tab w:val="num" w:pos="4320"/>
        </w:tabs>
        <w:ind w:left="4320" w:hanging="360"/>
      </w:pPr>
      <w:rPr>
        <w:rFonts w:ascii="Arial" w:hAnsi="Arial" w:hint="default"/>
      </w:rPr>
    </w:lvl>
    <w:lvl w:ilvl="6" w:tplc="B066D9E8" w:tentative="1">
      <w:start w:val="1"/>
      <w:numFmt w:val="bullet"/>
      <w:lvlText w:val="•"/>
      <w:lvlJc w:val="left"/>
      <w:pPr>
        <w:tabs>
          <w:tab w:val="num" w:pos="5040"/>
        </w:tabs>
        <w:ind w:left="5040" w:hanging="360"/>
      </w:pPr>
      <w:rPr>
        <w:rFonts w:ascii="Arial" w:hAnsi="Arial" w:hint="default"/>
      </w:rPr>
    </w:lvl>
    <w:lvl w:ilvl="7" w:tplc="31F4C540" w:tentative="1">
      <w:start w:val="1"/>
      <w:numFmt w:val="bullet"/>
      <w:lvlText w:val="•"/>
      <w:lvlJc w:val="left"/>
      <w:pPr>
        <w:tabs>
          <w:tab w:val="num" w:pos="5760"/>
        </w:tabs>
        <w:ind w:left="5760" w:hanging="360"/>
      </w:pPr>
      <w:rPr>
        <w:rFonts w:ascii="Arial" w:hAnsi="Arial" w:hint="default"/>
      </w:rPr>
    </w:lvl>
    <w:lvl w:ilvl="8" w:tplc="D0BEAB1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E6"/>
    <w:rsid w:val="00115F91"/>
    <w:rsid w:val="00125B04"/>
    <w:rsid w:val="001C7CF2"/>
    <w:rsid w:val="001D7F8E"/>
    <w:rsid w:val="002401BB"/>
    <w:rsid w:val="00283DF3"/>
    <w:rsid w:val="002F7D02"/>
    <w:rsid w:val="004903B3"/>
    <w:rsid w:val="004E02E6"/>
    <w:rsid w:val="005F692A"/>
    <w:rsid w:val="00603722"/>
    <w:rsid w:val="00671ADB"/>
    <w:rsid w:val="006A1A60"/>
    <w:rsid w:val="006E0F4B"/>
    <w:rsid w:val="006E3C29"/>
    <w:rsid w:val="006F73C5"/>
    <w:rsid w:val="00722D7C"/>
    <w:rsid w:val="007B3DF3"/>
    <w:rsid w:val="009C18E0"/>
    <w:rsid w:val="00A44859"/>
    <w:rsid w:val="00DC6793"/>
    <w:rsid w:val="00E1253E"/>
    <w:rsid w:val="00EE6372"/>
    <w:rsid w:val="00F445EF"/>
    <w:rsid w:val="00F47C69"/>
    <w:rsid w:val="00FA4900"/>
    <w:rsid w:val="00FF5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1A3D"/>
  <w15:chartTrackingRefBased/>
  <w15:docId w15:val="{1830E7AC-5E06-4567-9596-1E24EF29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02E6"/>
    <w:pPr>
      <w:spacing w:after="200" w:line="276" w:lineRule="auto"/>
    </w:pPr>
    <w:rPr>
      <w:rFonts w:eastAsiaTheme="minorEastAsia" w:cs="Times New Roman"/>
      <w:lang w:eastAsia="it-IT"/>
    </w:rPr>
  </w:style>
  <w:style w:type="paragraph" w:styleId="Titolo1">
    <w:name w:val="heading 1"/>
    <w:basedOn w:val="Normale"/>
    <w:link w:val="Titolo1Carattere"/>
    <w:uiPriority w:val="9"/>
    <w:qFormat/>
    <w:rsid w:val="00FF54F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4E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4E02E6"/>
    <w:rPr>
      <w:rFonts w:ascii="Courier New" w:eastAsiaTheme="minorEastAsia" w:hAnsi="Courier New" w:cs="Courier New"/>
      <w:sz w:val="20"/>
      <w:szCs w:val="20"/>
      <w:lang w:eastAsia="it-IT"/>
    </w:rPr>
  </w:style>
  <w:style w:type="paragraph" w:styleId="Testonotadichiusura">
    <w:name w:val="endnote text"/>
    <w:basedOn w:val="Normale"/>
    <w:link w:val="TestonotadichiusuraCarattere"/>
    <w:uiPriority w:val="99"/>
    <w:semiHidden/>
    <w:unhideWhenUsed/>
    <w:rsid w:val="004E02E6"/>
    <w:rPr>
      <w:sz w:val="20"/>
      <w:szCs w:val="20"/>
    </w:rPr>
  </w:style>
  <w:style w:type="character" w:customStyle="1" w:styleId="TestonotadichiusuraCarattere">
    <w:name w:val="Testo nota di chiusura Carattere"/>
    <w:basedOn w:val="Carpredefinitoparagrafo"/>
    <w:link w:val="Testonotadichiusura"/>
    <w:uiPriority w:val="99"/>
    <w:semiHidden/>
    <w:rsid w:val="004E02E6"/>
    <w:rPr>
      <w:rFonts w:eastAsiaTheme="minorEastAsia" w:cs="Times New Roman"/>
      <w:sz w:val="20"/>
      <w:szCs w:val="20"/>
      <w:lang w:eastAsia="it-IT"/>
    </w:rPr>
  </w:style>
  <w:style w:type="character" w:styleId="Rimandonotadichiusura">
    <w:name w:val="endnote reference"/>
    <w:basedOn w:val="Carpredefinitoparagrafo"/>
    <w:uiPriority w:val="99"/>
    <w:semiHidden/>
    <w:unhideWhenUsed/>
    <w:rsid w:val="004E02E6"/>
    <w:rPr>
      <w:rFonts w:cs="Times New Roman"/>
      <w:vertAlign w:val="superscript"/>
    </w:rPr>
  </w:style>
  <w:style w:type="paragraph" w:styleId="Pidipagina">
    <w:name w:val="footer"/>
    <w:basedOn w:val="Normale"/>
    <w:link w:val="PidipaginaCarattere"/>
    <w:uiPriority w:val="99"/>
    <w:rsid w:val="004E02E6"/>
    <w:pPr>
      <w:tabs>
        <w:tab w:val="center" w:pos="4819"/>
        <w:tab w:val="right" w:pos="9638"/>
      </w:tabs>
    </w:pPr>
  </w:style>
  <w:style w:type="character" w:customStyle="1" w:styleId="PidipaginaCarattere">
    <w:name w:val="Piè di pagina Carattere"/>
    <w:basedOn w:val="Carpredefinitoparagrafo"/>
    <w:link w:val="Pidipagina"/>
    <w:uiPriority w:val="99"/>
    <w:rsid w:val="004E02E6"/>
    <w:rPr>
      <w:rFonts w:eastAsiaTheme="minorEastAsia" w:cs="Times New Roman"/>
      <w:lang w:eastAsia="it-IT"/>
    </w:rPr>
  </w:style>
  <w:style w:type="table" w:styleId="Grigliatabella">
    <w:name w:val="Table Grid"/>
    <w:basedOn w:val="Tabellanormale"/>
    <w:uiPriority w:val="59"/>
    <w:rsid w:val="004E02E6"/>
    <w:pPr>
      <w:spacing w:after="0" w:line="240" w:lineRule="auto"/>
    </w:pPr>
    <w:rPr>
      <w:rFonts w:eastAsiaTheme="minorEastAsia"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1253E"/>
    <w:pPr>
      <w:spacing w:after="0" w:line="240" w:lineRule="auto"/>
      <w:ind w:left="720"/>
      <w:contextualSpacing/>
    </w:pPr>
    <w:rPr>
      <w:rFonts w:ascii="Times New Roman" w:eastAsia="Times New Roman" w:hAnsi="Times New Roman"/>
      <w:sz w:val="24"/>
      <w:szCs w:val="24"/>
    </w:rPr>
  </w:style>
  <w:style w:type="character" w:customStyle="1" w:styleId="Titolo1Carattere">
    <w:name w:val="Titolo 1 Carattere"/>
    <w:basedOn w:val="Carpredefinitoparagrafo"/>
    <w:link w:val="Titolo1"/>
    <w:uiPriority w:val="9"/>
    <w:rsid w:val="00FF54F2"/>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FF54F2"/>
    <w:rPr>
      <w:color w:val="0000FF"/>
      <w:u w:val="single"/>
    </w:rPr>
  </w:style>
  <w:style w:type="character" w:customStyle="1" w:styleId="highlight">
    <w:name w:val="highlight"/>
    <w:basedOn w:val="Carpredefinitoparagrafo"/>
    <w:rsid w:val="00FF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3506">
      <w:bodyDiv w:val="1"/>
      <w:marLeft w:val="0"/>
      <w:marRight w:val="0"/>
      <w:marTop w:val="0"/>
      <w:marBottom w:val="0"/>
      <w:divBdr>
        <w:top w:val="none" w:sz="0" w:space="0" w:color="auto"/>
        <w:left w:val="none" w:sz="0" w:space="0" w:color="auto"/>
        <w:bottom w:val="none" w:sz="0" w:space="0" w:color="auto"/>
        <w:right w:val="none" w:sz="0" w:space="0" w:color="auto"/>
      </w:divBdr>
    </w:div>
    <w:div w:id="212083962">
      <w:bodyDiv w:val="1"/>
      <w:marLeft w:val="0"/>
      <w:marRight w:val="0"/>
      <w:marTop w:val="0"/>
      <w:marBottom w:val="0"/>
      <w:divBdr>
        <w:top w:val="none" w:sz="0" w:space="0" w:color="auto"/>
        <w:left w:val="none" w:sz="0" w:space="0" w:color="auto"/>
        <w:bottom w:val="none" w:sz="0" w:space="0" w:color="auto"/>
        <w:right w:val="none" w:sz="0" w:space="0" w:color="auto"/>
      </w:divBdr>
      <w:divsChild>
        <w:div w:id="1953170154">
          <w:marLeft w:val="446"/>
          <w:marRight w:val="0"/>
          <w:marTop w:val="0"/>
          <w:marBottom w:val="0"/>
          <w:divBdr>
            <w:top w:val="none" w:sz="0" w:space="0" w:color="auto"/>
            <w:left w:val="none" w:sz="0" w:space="0" w:color="auto"/>
            <w:bottom w:val="none" w:sz="0" w:space="0" w:color="auto"/>
            <w:right w:val="none" w:sz="0" w:space="0" w:color="auto"/>
          </w:divBdr>
        </w:div>
        <w:div w:id="412052220">
          <w:marLeft w:val="446"/>
          <w:marRight w:val="0"/>
          <w:marTop w:val="0"/>
          <w:marBottom w:val="0"/>
          <w:divBdr>
            <w:top w:val="none" w:sz="0" w:space="0" w:color="auto"/>
            <w:left w:val="none" w:sz="0" w:space="0" w:color="auto"/>
            <w:bottom w:val="none" w:sz="0" w:space="0" w:color="auto"/>
            <w:right w:val="none" w:sz="0" w:space="0" w:color="auto"/>
          </w:divBdr>
        </w:div>
        <w:div w:id="2140419161">
          <w:marLeft w:val="446"/>
          <w:marRight w:val="0"/>
          <w:marTop w:val="0"/>
          <w:marBottom w:val="0"/>
          <w:divBdr>
            <w:top w:val="none" w:sz="0" w:space="0" w:color="auto"/>
            <w:left w:val="none" w:sz="0" w:space="0" w:color="auto"/>
            <w:bottom w:val="none" w:sz="0" w:space="0" w:color="auto"/>
            <w:right w:val="none" w:sz="0" w:space="0" w:color="auto"/>
          </w:divBdr>
        </w:div>
        <w:div w:id="1879007068">
          <w:marLeft w:val="446"/>
          <w:marRight w:val="0"/>
          <w:marTop w:val="0"/>
          <w:marBottom w:val="0"/>
          <w:divBdr>
            <w:top w:val="none" w:sz="0" w:space="0" w:color="auto"/>
            <w:left w:val="none" w:sz="0" w:space="0" w:color="auto"/>
            <w:bottom w:val="none" w:sz="0" w:space="0" w:color="auto"/>
            <w:right w:val="none" w:sz="0" w:space="0" w:color="auto"/>
          </w:divBdr>
        </w:div>
        <w:div w:id="1045832079">
          <w:marLeft w:val="446"/>
          <w:marRight w:val="0"/>
          <w:marTop w:val="0"/>
          <w:marBottom w:val="0"/>
          <w:divBdr>
            <w:top w:val="none" w:sz="0" w:space="0" w:color="auto"/>
            <w:left w:val="none" w:sz="0" w:space="0" w:color="auto"/>
            <w:bottom w:val="none" w:sz="0" w:space="0" w:color="auto"/>
            <w:right w:val="none" w:sz="0" w:space="0" w:color="auto"/>
          </w:divBdr>
        </w:div>
        <w:div w:id="1736276414">
          <w:marLeft w:val="446"/>
          <w:marRight w:val="0"/>
          <w:marTop w:val="0"/>
          <w:marBottom w:val="0"/>
          <w:divBdr>
            <w:top w:val="none" w:sz="0" w:space="0" w:color="auto"/>
            <w:left w:val="none" w:sz="0" w:space="0" w:color="auto"/>
            <w:bottom w:val="none" w:sz="0" w:space="0" w:color="auto"/>
            <w:right w:val="none" w:sz="0" w:space="0" w:color="auto"/>
          </w:divBdr>
        </w:div>
      </w:divsChild>
    </w:div>
    <w:div w:id="1246718785">
      <w:bodyDiv w:val="1"/>
      <w:marLeft w:val="0"/>
      <w:marRight w:val="0"/>
      <w:marTop w:val="0"/>
      <w:marBottom w:val="0"/>
      <w:divBdr>
        <w:top w:val="none" w:sz="0" w:space="0" w:color="auto"/>
        <w:left w:val="none" w:sz="0" w:space="0" w:color="auto"/>
        <w:bottom w:val="none" w:sz="0" w:space="0" w:color="auto"/>
        <w:right w:val="none" w:sz="0" w:space="0" w:color="auto"/>
      </w:divBdr>
      <w:divsChild>
        <w:div w:id="541287813">
          <w:marLeft w:val="446"/>
          <w:marRight w:val="0"/>
          <w:marTop w:val="0"/>
          <w:marBottom w:val="0"/>
          <w:divBdr>
            <w:top w:val="none" w:sz="0" w:space="0" w:color="auto"/>
            <w:left w:val="none" w:sz="0" w:space="0" w:color="auto"/>
            <w:bottom w:val="none" w:sz="0" w:space="0" w:color="auto"/>
            <w:right w:val="none" w:sz="0" w:space="0" w:color="auto"/>
          </w:divBdr>
        </w:div>
        <w:div w:id="1454716886">
          <w:marLeft w:val="446"/>
          <w:marRight w:val="0"/>
          <w:marTop w:val="0"/>
          <w:marBottom w:val="0"/>
          <w:divBdr>
            <w:top w:val="none" w:sz="0" w:space="0" w:color="auto"/>
            <w:left w:val="none" w:sz="0" w:space="0" w:color="auto"/>
            <w:bottom w:val="none" w:sz="0" w:space="0" w:color="auto"/>
            <w:right w:val="none" w:sz="0" w:space="0" w:color="auto"/>
          </w:divBdr>
        </w:div>
        <w:div w:id="213279236">
          <w:marLeft w:val="446"/>
          <w:marRight w:val="0"/>
          <w:marTop w:val="0"/>
          <w:marBottom w:val="0"/>
          <w:divBdr>
            <w:top w:val="none" w:sz="0" w:space="0" w:color="auto"/>
            <w:left w:val="none" w:sz="0" w:space="0" w:color="auto"/>
            <w:bottom w:val="none" w:sz="0" w:space="0" w:color="auto"/>
            <w:right w:val="none" w:sz="0" w:space="0" w:color="auto"/>
          </w:divBdr>
        </w:div>
      </w:divsChild>
    </w:div>
    <w:div w:id="1475758787">
      <w:bodyDiv w:val="1"/>
      <w:marLeft w:val="0"/>
      <w:marRight w:val="0"/>
      <w:marTop w:val="0"/>
      <w:marBottom w:val="0"/>
      <w:divBdr>
        <w:top w:val="none" w:sz="0" w:space="0" w:color="auto"/>
        <w:left w:val="none" w:sz="0" w:space="0" w:color="auto"/>
        <w:bottom w:val="none" w:sz="0" w:space="0" w:color="auto"/>
        <w:right w:val="none" w:sz="0" w:space="0" w:color="auto"/>
      </w:divBdr>
      <w:divsChild>
        <w:div w:id="407115109">
          <w:marLeft w:val="446"/>
          <w:marRight w:val="0"/>
          <w:marTop w:val="0"/>
          <w:marBottom w:val="120"/>
          <w:divBdr>
            <w:top w:val="none" w:sz="0" w:space="0" w:color="auto"/>
            <w:left w:val="none" w:sz="0" w:space="0" w:color="auto"/>
            <w:bottom w:val="none" w:sz="0" w:space="0" w:color="auto"/>
            <w:right w:val="none" w:sz="0" w:space="0" w:color="auto"/>
          </w:divBdr>
        </w:div>
        <w:div w:id="1588416913">
          <w:marLeft w:val="446"/>
          <w:marRight w:val="0"/>
          <w:marTop w:val="0"/>
          <w:marBottom w:val="120"/>
          <w:divBdr>
            <w:top w:val="none" w:sz="0" w:space="0" w:color="auto"/>
            <w:left w:val="none" w:sz="0" w:space="0" w:color="auto"/>
            <w:bottom w:val="none" w:sz="0" w:space="0" w:color="auto"/>
            <w:right w:val="none" w:sz="0" w:space="0" w:color="auto"/>
          </w:divBdr>
        </w:div>
        <w:div w:id="1898466361">
          <w:marLeft w:val="446"/>
          <w:marRight w:val="0"/>
          <w:marTop w:val="0"/>
          <w:marBottom w:val="120"/>
          <w:divBdr>
            <w:top w:val="none" w:sz="0" w:space="0" w:color="auto"/>
            <w:left w:val="none" w:sz="0" w:space="0" w:color="auto"/>
            <w:bottom w:val="none" w:sz="0" w:space="0" w:color="auto"/>
            <w:right w:val="none" w:sz="0" w:space="0" w:color="auto"/>
          </w:divBdr>
        </w:div>
        <w:div w:id="345987771">
          <w:marLeft w:val="720"/>
          <w:marRight w:val="0"/>
          <w:marTop w:val="0"/>
          <w:marBottom w:val="120"/>
          <w:divBdr>
            <w:top w:val="none" w:sz="0" w:space="0" w:color="auto"/>
            <w:left w:val="none" w:sz="0" w:space="0" w:color="auto"/>
            <w:bottom w:val="none" w:sz="0" w:space="0" w:color="auto"/>
            <w:right w:val="none" w:sz="0" w:space="0" w:color="auto"/>
          </w:divBdr>
        </w:div>
      </w:divsChild>
    </w:div>
    <w:div w:id="15278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alessandrocolletti@outlook.it</dc:creator>
  <cp:keywords/>
  <dc:description/>
  <cp:lastModifiedBy>Alessandro Colletti</cp:lastModifiedBy>
  <cp:revision>2</cp:revision>
  <dcterms:created xsi:type="dcterms:W3CDTF">2020-11-26T10:56:00Z</dcterms:created>
  <dcterms:modified xsi:type="dcterms:W3CDTF">2020-11-26T10:56:00Z</dcterms:modified>
</cp:coreProperties>
</file>